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984" w:rsidRDefault="00E93984" w:rsidP="00E93984">
      <w:pPr>
        <w:pStyle w:val="Tekstpodstawowy3"/>
        <w:ind w:left="4248" w:firstLine="708"/>
        <w:rPr>
          <w:rFonts w:ascii="Arial" w:hAnsi="Arial" w:cs="Arial"/>
          <w:b w:val="0"/>
          <w:sz w:val="20"/>
          <w:szCs w:val="20"/>
        </w:rPr>
      </w:pPr>
    </w:p>
    <w:p w:rsidR="00E93984" w:rsidRDefault="00E93984" w:rsidP="00E93984">
      <w:pPr>
        <w:pStyle w:val="Tekstpodstawowy3"/>
        <w:ind w:left="4248" w:firstLine="708"/>
        <w:rPr>
          <w:rFonts w:ascii="Arial" w:hAnsi="Arial" w:cs="Arial"/>
          <w:b w:val="0"/>
          <w:sz w:val="20"/>
          <w:szCs w:val="20"/>
        </w:rPr>
      </w:pPr>
    </w:p>
    <w:p w:rsidR="00E93984" w:rsidRDefault="00E93984" w:rsidP="00E93984">
      <w:pPr>
        <w:pStyle w:val="Tekstpodstawowy3"/>
        <w:ind w:left="4248" w:firstLine="708"/>
        <w:rPr>
          <w:rFonts w:ascii="Arial" w:hAnsi="Arial" w:cs="Arial"/>
          <w:b w:val="0"/>
          <w:sz w:val="20"/>
          <w:szCs w:val="20"/>
        </w:rPr>
      </w:pPr>
    </w:p>
    <w:p w:rsidR="00E93984" w:rsidRDefault="00E93984" w:rsidP="00E93984">
      <w:pPr>
        <w:pStyle w:val="Tekstpodstawowy3"/>
        <w:ind w:left="4248" w:firstLine="708"/>
        <w:rPr>
          <w:rFonts w:ascii="Arial" w:hAnsi="Arial" w:cs="Arial"/>
          <w:b w:val="0"/>
          <w:sz w:val="20"/>
          <w:szCs w:val="20"/>
        </w:rPr>
      </w:pPr>
    </w:p>
    <w:p w:rsidR="00E93984" w:rsidRPr="005A6520" w:rsidRDefault="00E93984" w:rsidP="00E93984">
      <w:pPr>
        <w:pStyle w:val="Tekstpodstawowy3"/>
        <w:ind w:left="4248" w:firstLine="708"/>
        <w:rPr>
          <w:rFonts w:ascii="Arial" w:hAnsi="Arial" w:cs="Arial"/>
          <w:b w:val="0"/>
          <w:sz w:val="20"/>
          <w:szCs w:val="20"/>
        </w:rPr>
      </w:pPr>
      <w:bookmarkStart w:id="0" w:name="_GoBack"/>
      <w:bookmarkEnd w:id="0"/>
    </w:p>
    <w:p w:rsidR="00E93984" w:rsidRPr="00402267" w:rsidRDefault="00E93984" w:rsidP="00E93984">
      <w:pPr>
        <w:pStyle w:val="Tekstpodstawowy3"/>
        <w:ind w:left="4248" w:firstLine="708"/>
        <w:rPr>
          <w:rFonts w:ascii="Arial" w:hAnsi="Arial" w:cs="Arial"/>
          <w:b w:val="0"/>
          <w:color w:val="FF0000"/>
          <w:sz w:val="18"/>
          <w:szCs w:val="18"/>
        </w:rPr>
      </w:pPr>
      <w:r w:rsidRPr="005A6520">
        <w:rPr>
          <w:rFonts w:ascii="Arial" w:hAnsi="Arial" w:cs="Arial"/>
          <w:b w:val="0"/>
          <w:sz w:val="18"/>
          <w:szCs w:val="18"/>
        </w:rPr>
        <w:t>Załą</w:t>
      </w:r>
      <w:r>
        <w:rPr>
          <w:rFonts w:ascii="Arial" w:hAnsi="Arial" w:cs="Arial"/>
          <w:b w:val="0"/>
          <w:sz w:val="18"/>
          <w:szCs w:val="18"/>
        </w:rPr>
        <w:t>cznik nr 1 do Zarządzenia  Nr 6/2022</w:t>
      </w:r>
    </w:p>
    <w:p w:rsidR="00E93984" w:rsidRPr="005A6520" w:rsidRDefault="00E93984" w:rsidP="00E93984">
      <w:pPr>
        <w:pStyle w:val="Tekstpodstawowy3"/>
        <w:rPr>
          <w:rFonts w:ascii="Arial" w:hAnsi="Arial" w:cs="Arial"/>
          <w:b w:val="0"/>
          <w:sz w:val="18"/>
          <w:szCs w:val="18"/>
        </w:rPr>
      </w:pPr>
      <w:r w:rsidRPr="005A6520">
        <w:rPr>
          <w:rFonts w:ascii="Arial" w:hAnsi="Arial" w:cs="Arial"/>
          <w:b w:val="0"/>
          <w:sz w:val="18"/>
          <w:szCs w:val="18"/>
        </w:rPr>
        <w:t xml:space="preserve">                                                                                           </w:t>
      </w:r>
      <w:r w:rsidRPr="005A6520">
        <w:rPr>
          <w:rFonts w:ascii="Arial" w:hAnsi="Arial" w:cs="Arial"/>
          <w:b w:val="0"/>
          <w:sz w:val="18"/>
          <w:szCs w:val="18"/>
        </w:rPr>
        <w:tab/>
      </w:r>
      <w:r>
        <w:rPr>
          <w:rFonts w:ascii="Arial" w:hAnsi="Arial" w:cs="Arial"/>
          <w:b w:val="0"/>
          <w:sz w:val="18"/>
          <w:szCs w:val="18"/>
        </w:rPr>
        <w:t>Burmistrza Warty</w:t>
      </w:r>
      <w:r w:rsidRPr="005A6520">
        <w:rPr>
          <w:rFonts w:ascii="Arial" w:hAnsi="Arial" w:cs="Arial"/>
          <w:b w:val="0"/>
          <w:sz w:val="18"/>
          <w:szCs w:val="18"/>
        </w:rPr>
        <w:t xml:space="preserve"> </w:t>
      </w:r>
    </w:p>
    <w:p w:rsidR="00E93984" w:rsidRPr="005A6520" w:rsidRDefault="00E93984" w:rsidP="00E93984">
      <w:pPr>
        <w:pStyle w:val="Tekstpodstawowy3"/>
        <w:ind w:left="4248"/>
        <w:rPr>
          <w:rFonts w:ascii="Arial" w:hAnsi="Arial" w:cs="Arial"/>
          <w:b w:val="0"/>
          <w:sz w:val="18"/>
          <w:szCs w:val="18"/>
        </w:rPr>
      </w:pPr>
      <w:r w:rsidRPr="005A6520">
        <w:rPr>
          <w:rFonts w:ascii="Arial" w:hAnsi="Arial" w:cs="Arial"/>
          <w:b w:val="0"/>
          <w:sz w:val="18"/>
          <w:szCs w:val="18"/>
        </w:rPr>
        <w:t xml:space="preserve">    </w:t>
      </w:r>
      <w:r w:rsidRPr="005A6520">
        <w:rPr>
          <w:rFonts w:ascii="Arial" w:hAnsi="Arial" w:cs="Arial"/>
          <w:b w:val="0"/>
          <w:sz w:val="18"/>
          <w:szCs w:val="18"/>
        </w:rPr>
        <w:tab/>
        <w:t xml:space="preserve">z </w:t>
      </w:r>
      <w:r w:rsidRPr="0049605B">
        <w:rPr>
          <w:rFonts w:ascii="Arial" w:hAnsi="Arial" w:cs="Arial"/>
          <w:b w:val="0"/>
          <w:sz w:val="18"/>
          <w:szCs w:val="18"/>
        </w:rPr>
        <w:t xml:space="preserve">dnia </w:t>
      </w:r>
      <w:r>
        <w:rPr>
          <w:rFonts w:ascii="Arial" w:hAnsi="Arial" w:cs="Arial"/>
          <w:b w:val="0"/>
          <w:sz w:val="18"/>
          <w:szCs w:val="18"/>
        </w:rPr>
        <w:t>12 stycznia 2022</w:t>
      </w:r>
      <w:r w:rsidRPr="005A6520">
        <w:rPr>
          <w:rFonts w:ascii="Arial" w:hAnsi="Arial" w:cs="Arial"/>
          <w:b w:val="0"/>
          <w:sz w:val="18"/>
          <w:szCs w:val="18"/>
        </w:rPr>
        <w:t xml:space="preserve"> roku</w:t>
      </w:r>
    </w:p>
    <w:p w:rsidR="00E93984" w:rsidRPr="00AA16C1" w:rsidRDefault="00E93984" w:rsidP="00E93984">
      <w:pPr>
        <w:pStyle w:val="Tekstpodstawowy3"/>
        <w:rPr>
          <w:rFonts w:ascii="Arial" w:hAnsi="Arial" w:cs="Arial"/>
          <w:b w:val="0"/>
          <w:sz w:val="18"/>
          <w:szCs w:val="18"/>
        </w:rPr>
      </w:pPr>
      <w:r w:rsidRPr="00AA16C1">
        <w:rPr>
          <w:rFonts w:ascii="Arial" w:hAnsi="Arial" w:cs="Arial"/>
          <w:b w:val="0"/>
          <w:sz w:val="18"/>
          <w:szCs w:val="18"/>
        </w:rPr>
        <w:t xml:space="preserve">                                                                                                </w:t>
      </w:r>
    </w:p>
    <w:p w:rsidR="00E93984" w:rsidRPr="00AA16C1" w:rsidRDefault="00E93984" w:rsidP="00E93984">
      <w:pPr>
        <w:pStyle w:val="Tekstpodstawowy3"/>
        <w:suppressAutoHyphens/>
        <w:rPr>
          <w:rFonts w:ascii="Arial" w:hAnsi="Arial" w:cs="Arial"/>
          <w:b w:val="0"/>
          <w:sz w:val="18"/>
          <w:szCs w:val="18"/>
        </w:rPr>
      </w:pPr>
      <w:r w:rsidRPr="00AA16C1">
        <w:rPr>
          <w:rFonts w:ascii="Arial" w:hAnsi="Arial" w:cs="Arial"/>
          <w:b w:val="0"/>
          <w:sz w:val="18"/>
          <w:szCs w:val="18"/>
        </w:rPr>
        <w:t xml:space="preserve">                                          </w:t>
      </w:r>
    </w:p>
    <w:p w:rsidR="00E93984" w:rsidRPr="001F4BFD" w:rsidRDefault="00E93984" w:rsidP="00E93984">
      <w:pPr>
        <w:pStyle w:val="Tekstpodstawowy3"/>
        <w:suppressAutoHyphens/>
        <w:jc w:val="center"/>
        <w:rPr>
          <w:rFonts w:ascii="Arial" w:hAnsi="Arial" w:cs="Arial"/>
          <w:b w:val="0"/>
          <w:bCs/>
          <w:sz w:val="20"/>
          <w:szCs w:val="20"/>
          <w:u w:val="single"/>
        </w:rPr>
      </w:pPr>
      <w:r w:rsidRPr="001F4BFD">
        <w:rPr>
          <w:rFonts w:ascii="Arial" w:hAnsi="Arial" w:cs="Arial"/>
          <w:b w:val="0"/>
          <w:bCs/>
          <w:sz w:val="20"/>
          <w:szCs w:val="20"/>
          <w:u w:val="single"/>
        </w:rPr>
        <w:t>W Y K A Z</w:t>
      </w:r>
    </w:p>
    <w:p w:rsidR="00E93984" w:rsidRPr="001F4BFD" w:rsidRDefault="00E93984" w:rsidP="00E93984">
      <w:pPr>
        <w:pStyle w:val="Tekstpodstawowy3"/>
        <w:suppressAutoHyphens/>
        <w:jc w:val="center"/>
        <w:rPr>
          <w:rFonts w:ascii="Arial" w:hAnsi="Arial" w:cs="Arial"/>
          <w:b w:val="0"/>
          <w:bCs/>
          <w:sz w:val="20"/>
          <w:szCs w:val="20"/>
          <w:u w:val="single"/>
        </w:rPr>
      </w:pPr>
    </w:p>
    <w:p w:rsidR="00E93984" w:rsidRPr="001F4BFD" w:rsidRDefault="00E93984" w:rsidP="00E93984">
      <w:pPr>
        <w:pStyle w:val="Tekstpodstawowy3"/>
        <w:suppressAutoHyphens/>
        <w:ind w:left="142" w:right="-330"/>
        <w:jc w:val="center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1F4BFD">
        <w:rPr>
          <w:rFonts w:ascii="Arial" w:hAnsi="Arial" w:cs="Arial"/>
          <w:b w:val="0"/>
          <w:bCs/>
          <w:i/>
          <w:iCs/>
          <w:sz w:val="20"/>
          <w:szCs w:val="20"/>
        </w:rPr>
        <w:t xml:space="preserve">nieruchomości gruntowej niezabudowanej  położonej w obrębie  Ostrów Warcki, </w:t>
      </w:r>
    </w:p>
    <w:p w:rsidR="00E93984" w:rsidRPr="001F4BFD" w:rsidRDefault="00E93984" w:rsidP="00E93984">
      <w:pPr>
        <w:pStyle w:val="Tekstpodstawowy3"/>
        <w:suppressAutoHyphens/>
        <w:ind w:left="142" w:right="-330"/>
        <w:jc w:val="center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1F4BFD">
        <w:rPr>
          <w:rFonts w:ascii="Arial" w:hAnsi="Arial" w:cs="Arial"/>
          <w:b w:val="0"/>
          <w:bCs/>
          <w:i/>
          <w:iCs/>
          <w:sz w:val="20"/>
          <w:szCs w:val="20"/>
        </w:rPr>
        <w:t>przeznaczonej do sprzedaży w drodze pisemnego przetargu nieograniczonego</w:t>
      </w:r>
    </w:p>
    <w:p w:rsidR="00E93984" w:rsidRPr="001F4BFD" w:rsidRDefault="00E93984" w:rsidP="00E93984">
      <w:pPr>
        <w:pStyle w:val="Tekstpodstawowy3"/>
        <w:suppressAutoHyphens/>
        <w:ind w:left="142" w:right="-330"/>
        <w:rPr>
          <w:rFonts w:ascii="Arial" w:hAnsi="Arial" w:cs="Arial"/>
          <w:b w:val="0"/>
          <w:bCs/>
          <w:i/>
          <w:iCs/>
          <w:sz w:val="20"/>
          <w:szCs w:val="20"/>
        </w:rPr>
      </w:pPr>
    </w:p>
    <w:p w:rsidR="00E93984" w:rsidRPr="001F4BFD" w:rsidRDefault="00E93984" w:rsidP="00E93984">
      <w:pPr>
        <w:pStyle w:val="Tekstpodstawowy3"/>
        <w:numPr>
          <w:ilvl w:val="0"/>
          <w:numId w:val="1"/>
        </w:numPr>
        <w:suppressAutoHyphens/>
        <w:ind w:left="142" w:right="-330"/>
        <w:rPr>
          <w:rFonts w:ascii="Arial" w:hAnsi="Arial" w:cs="Arial"/>
          <w:b w:val="0"/>
          <w:bCs/>
          <w:iCs/>
          <w:sz w:val="20"/>
          <w:szCs w:val="20"/>
          <w:u w:val="single"/>
        </w:rPr>
      </w:pPr>
      <w:r w:rsidRPr="001F4BFD">
        <w:rPr>
          <w:rFonts w:ascii="Arial" w:hAnsi="Arial" w:cs="Arial"/>
          <w:b w:val="0"/>
          <w:bCs/>
          <w:iCs/>
          <w:sz w:val="20"/>
          <w:szCs w:val="20"/>
          <w:u w:val="single"/>
        </w:rPr>
        <w:t>POŁOŻENIE NIERUCHOMOŚCI</w:t>
      </w:r>
      <w:r w:rsidRPr="001F4BFD">
        <w:rPr>
          <w:rFonts w:ascii="Arial" w:hAnsi="Arial" w:cs="Arial"/>
          <w:b w:val="0"/>
          <w:bCs/>
          <w:iCs/>
          <w:sz w:val="20"/>
          <w:szCs w:val="20"/>
        </w:rPr>
        <w:t>:  OSTRÓW WARCKI  – obręb 32, gmina Warta</w:t>
      </w:r>
    </w:p>
    <w:p w:rsidR="00E93984" w:rsidRPr="001F4BFD" w:rsidRDefault="00E93984" w:rsidP="00E93984">
      <w:pPr>
        <w:pStyle w:val="Tekstpodstawowy3"/>
        <w:suppressAutoHyphens/>
        <w:ind w:left="142" w:right="-330" w:hanging="333"/>
        <w:rPr>
          <w:rFonts w:ascii="Arial" w:hAnsi="Arial" w:cs="Arial"/>
          <w:b w:val="0"/>
          <w:bCs/>
          <w:iCs/>
          <w:sz w:val="20"/>
          <w:szCs w:val="20"/>
        </w:rPr>
      </w:pPr>
    </w:p>
    <w:p w:rsidR="00E93984" w:rsidRPr="001F4BFD" w:rsidRDefault="00E93984" w:rsidP="00E93984">
      <w:pPr>
        <w:pStyle w:val="Tekstpodstawowy3"/>
        <w:numPr>
          <w:ilvl w:val="0"/>
          <w:numId w:val="1"/>
        </w:numPr>
        <w:suppressAutoHyphens/>
        <w:ind w:left="0" w:right="-330" w:hanging="218"/>
        <w:rPr>
          <w:rFonts w:ascii="Arial" w:hAnsi="Arial" w:cs="Arial"/>
          <w:b w:val="0"/>
          <w:sz w:val="20"/>
          <w:szCs w:val="20"/>
        </w:rPr>
      </w:pPr>
      <w:r w:rsidRPr="001F4BFD">
        <w:rPr>
          <w:rFonts w:ascii="Arial" w:hAnsi="Arial" w:cs="Arial"/>
          <w:b w:val="0"/>
          <w:bCs/>
          <w:iCs/>
          <w:sz w:val="20"/>
          <w:szCs w:val="20"/>
          <w:u w:val="single"/>
        </w:rPr>
        <w:t>OZNACZENIE NIERUCHOMOŚCI</w:t>
      </w:r>
      <w:r w:rsidRPr="001F4BFD">
        <w:rPr>
          <w:rFonts w:ascii="Arial" w:hAnsi="Arial" w:cs="Arial"/>
          <w:b w:val="0"/>
          <w:bCs/>
          <w:iCs/>
          <w:sz w:val="20"/>
          <w:szCs w:val="20"/>
        </w:rPr>
        <w:t xml:space="preserve">:  </w:t>
      </w:r>
      <w:r w:rsidRPr="001F4BFD">
        <w:rPr>
          <w:rFonts w:ascii="Arial" w:hAnsi="Arial" w:cs="Arial"/>
          <w:b w:val="0"/>
          <w:sz w:val="20"/>
          <w:szCs w:val="20"/>
        </w:rPr>
        <w:t>nieruchomość gruntowa niezabudowana stanowiąca własność Gminy Warta, oznaczona jest w ewidencji gruntów jako działka nr: 491/2 o pow. 0,9500 ha (KW SR1S/00057724/9).</w:t>
      </w:r>
    </w:p>
    <w:p w:rsidR="00E93984" w:rsidRPr="001F4BFD" w:rsidRDefault="00E93984" w:rsidP="00E93984">
      <w:pPr>
        <w:pStyle w:val="Tekstpodstawowy3"/>
        <w:tabs>
          <w:tab w:val="num" w:pos="851"/>
        </w:tabs>
        <w:suppressAutoHyphens/>
        <w:ind w:left="142" w:right="-330"/>
        <w:rPr>
          <w:rFonts w:ascii="Arial" w:hAnsi="Arial" w:cs="Arial"/>
          <w:b w:val="0"/>
          <w:bCs/>
          <w:iCs/>
          <w:sz w:val="20"/>
          <w:szCs w:val="20"/>
        </w:rPr>
      </w:pPr>
    </w:p>
    <w:p w:rsidR="00E93984" w:rsidRPr="001F4BFD" w:rsidRDefault="00E93984" w:rsidP="00E93984">
      <w:pPr>
        <w:pStyle w:val="Tekstpodstawowy3"/>
        <w:numPr>
          <w:ilvl w:val="0"/>
          <w:numId w:val="1"/>
        </w:numPr>
        <w:suppressAutoHyphens/>
        <w:ind w:left="0" w:right="-330" w:hanging="218"/>
        <w:rPr>
          <w:rFonts w:ascii="Arial" w:hAnsi="Arial" w:cs="Arial"/>
          <w:b w:val="0"/>
          <w:bCs/>
          <w:iCs/>
          <w:sz w:val="20"/>
          <w:szCs w:val="20"/>
        </w:rPr>
      </w:pPr>
      <w:r w:rsidRPr="001F4BFD">
        <w:rPr>
          <w:rFonts w:ascii="Arial" w:hAnsi="Arial" w:cs="Arial"/>
          <w:b w:val="0"/>
          <w:bCs/>
          <w:iCs/>
          <w:sz w:val="20"/>
          <w:szCs w:val="20"/>
          <w:u w:val="single"/>
        </w:rPr>
        <w:t>OPIS NIERUCHOMOŚCI:</w:t>
      </w:r>
      <w:r w:rsidRPr="001F4BFD">
        <w:rPr>
          <w:rFonts w:ascii="Arial" w:hAnsi="Arial" w:cs="Arial"/>
          <w:b w:val="0"/>
          <w:bCs/>
          <w:iCs/>
          <w:sz w:val="20"/>
          <w:szCs w:val="20"/>
        </w:rPr>
        <w:t xml:space="preserve"> nieruchomość położona jest nad zbiornikiem </w:t>
      </w:r>
      <w:r w:rsidRPr="001F4BFD">
        <w:rPr>
          <w:rFonts w:ascii="Arial" w:hAnsi="Arial" w:cs="Arial"/>
          <w:b w:val="0"/>
          <w:bCs/>
          <w:i/>
          <w:iCs/>
          <w:sz w:val="20"/>
          <w:szCs w:val="20"/>
        </w:rPr>
        <w:t>Jeziorsko</w:t>
      </w:r>
      <w:r w:rsidRPr="001F4BFD">
        <w:rPr>
          <w:rFonts w:ascii="Arial" w:hAnsi="Arial" w:cs="Arial"/>
          <w:b w:val="0"/>
          <w:bCs/>
          <w:iCs/>
          <w:sz w:val="20"/>
          <w:szCs w:val="20"/>
        </w:rPr>
        <w:t xml:space="preserve"> na terenach obsługi turystyki i wypoczynku, w bezpośrednim sąsiedztwie przystani </w:t>
      </w:r>
      <w:r w:rsidRPr="00935CB1">
        <w:rPr>
          <w:rFonts w:ascii="Arial" w:hAnsi="Arial" w:cs="Arial"/>
          <w:b w:val="0"/>
          <w:bCs/>
          <w:iCs/>
          <w:sz w:val="20"/>
          <w:szCs w:val="20"/>
        </w:rPr>
        <w:t xml:space="preserve">jachtowej i Centrum Szkoleniowo – Wystawienniczego i Turystyki Wodnej oraz urządzonego pola namiotowego i </w:t>
      </w:r>
      <w:r w:rsidRPr="00935CB1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karawaningowego </w:t>
      </w:r>
      <w:r>
        <w:rPr>
          <w:rFonts w:ascii="Arial" w:hAnsi="Arial" w:cs="Arial"/>
          <w:b w:val="0"/>
          <w:sz w:val="20"/>
          <w:szCs w:val="20"/>
          <w:shd w:val="clear" w:color="auto" w:fill="FFFFFF"/>
        </w:rPr>
        <w:br/>
      </w:r>
      <w:r w:rsidRPr="00935CB1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z zapleczem socjalnym. </w:t>
      </w:r>
      <w:r w:rsidRPr="00935CB1">
        <w:rPr>
          <w:rFonts w:ascii="Arial" w:hAnsi="Arial" w:cs="Arial"/>
          <w:b w:val="0"/>
          <w:bCs/>
          <w:iCs/>
          <w:sz w:val="20"/>
          <w:szCs w:val="20"/>
        </w:rPr>
        <w:t xml:space="preserve"> Działka posiada dojazd do drogi publicznej gminnej</w:t>
      </w:r>
      <w:r w:rsidRPr="001F4BFD">
        <w:rPr>
          <w:rFonts w:ascii="Arial" w:hAnsi="Arial" w:cs="Arial"/>
          <w:b w:val="0"/>
          <w:bCs/>
          <w:iCs/>
          <w:sz w:val="20"/>
          <w:szCs w:val="20"/>
        </w:rPr>
        <w:t xml:space="preserve"> o nawierzchni asfaltowej poprzez urządzoną drogę dojazdową, w której wybudowana jest sieć kanalizacyjna i wodociągowa. Obecnie teren działki jest nieużytkowany, porośnięty trawą. </w:t>
      </w:r>
    </w:p>
    <w:p w:rsidR="00E93984" w:rsidRPr="001F4BFD" w:rsidRDefault="00E93984" w:rsidP="00E93984">
      <w:pPr>
        <w:pStyle w:val="Akapitzlist"/>
        <w:rPr>
          <w:rFonts w:ascii="Arial" w:hAnsi="Arial" w:cs="Arial"/>
          <w:bCs/>
          <w:iCs/>
          <w:sz w:val="20"/>
          <w:szCs w:val="20"/>
          <w:u w:val="single"/>
        </w:rPr>
      </w:pPr>
    </w:p>
    <w:p w:rsidR="00E93984" w:rsidRPr="001F4BFD" w:rsidRDefault="00E93984" w:rsidP="00E93984">
      <w:pPr>
        <w:pStyle w:val="Tekstpodstawowy3"/>
        <w:numPr>
          <w:ilvl w:val="0"/>
          <w:numId w:val="1"/>
        </w:numPr>
        <w:suppressAutoHyphens/>
        <w:ind w:left="0" w:right="-330" w:hanging="218"/>
        <w:rPr>
          <w:rFonts w:ascii="Arial" w:hAnsi="Arial" w:cs="Arial"/>
          <w:b w:val="0"/>
          <w:bCs/>
          <w:iCs/>
          <w:sz w:val="20"/>
          <w:szCs w:val="20"/>
        </w:rPr>
      </w:pPr>
      <w:r w:rsidRPr="001F4BFD">
        <w:rPr>
          <w:rFonts w:ascii="Arial" w:hAnsi="Arial" w:cs="Arial"/>
          <w:b w:val="0"/>
          <w:bCs/>
          <w:iCs/>
          <w:sz w:val="20"/>
          <w:szCs w:val="20"/>
          <w:u w:val="single"/>
        </w:rPr>
        <w:t>PRZEZNACZENIE NIERUCHOMOŚCI</w:t>
      </w:r>
      <w:r w:rsidRPr="001F4BFD">
        <w:rPr>
          <w:rFonts w:ascii="Arial" w:hAnsi="Arial" w:cs="Arial"/>
          <w:b w:val="0"/>
          <w:bCs/>
          <w:iCs/>
          <w:sz w:val="20"/>
          <w:szCs w:val="20"/>
        </w:rPr>
        <w:t>: nieruchomość znajduje się w miejscowym planie zagospodarowania przestrzennego</w:t>
      </w:r>
      <w:r>
        <w:rPr>
          <w:rFonts w:ascii="Arial" w:hAnsi="Arial" w:cs="Arial"/>
          <w:b w:val="0"/>
          <w:bCs/>
          <w:iCs/>
          <w:sz w:val="20"/>
          <w:szCs w:val="20"/>
        </w:rPr>
        <w:t>,</w:t>
      </w:r>
      <w:r w:rsidRPr="001F4BFD">
        <w:rPr>
          <w:rFonts w:ascii="Arial" w:hAnsi="Arial" w:cs="Arial"/>
          <w:b w:val="0"/>
          <w:bCs/>
          <w:iCs/>
          <w:sz w:val="20"/>
          <w:szCs w:val="20"/>
        </w:rPr>
        <w:t xml:space="preserve"> zatwierdzonym Uchwałą Nr XLVI/241/09 Rady Gminy i Miasta </w:t>
      </w:r>
      <w:r w:rsidRPr="001F4BFD">
        <w:rPr>
          <w:rFonts w:ascii="Arial" w:hAnsi="Arial" w:cs="Arial"/>
          <w:b w:val="0"/>
          <w:bCs/>
          <w:iCs/>
          <w:sz w:val="20"/>
          <w:szCs w:val="20"/>
        </w:rPr>
        <w:br/>
        <w:t xml:space="preserve">w Warcie z dnia 04 listopada 2009 r. </w:t>
      </w:r>
      <w:r>
        <w:rPr>
          <w:rFonts w:ascii="Arial" w:hAnsi="Arial" w:cs="Arial"/>
          <w:b w:val="0"/>
          <w:bCs/>
          <w:iCs/>
          <w:sz w:val="20"/>
          <w:szCs w:val="20"/>
        </w:rPr>
        <w:t>i przeznaczona jest</w:t>
      </w:r>
      <w:r w:rsidRPr="001F4BFD">
        <w:rPr>
          <w:rFonts w:ascii="Arial" w:hAnsi="Arial" w:cs="Arial"/>
          <w:b w:val="0"/>
          <w:bCs/>
          <w:iCs/>
          <w:sz w:val="20"/>
          <w:szCs w:val="20"/>
        </w:rPr>
        <w:t xml:space="preserve"> </w:t>
      </w:r>
      <w:r w:rsidRPr="001F4BFD">
        <w:rPr>
          <w:rFonts w:ascii="Arial" w:hAnsi="Arial" w:cs="Arial"/>
          <w:b w:val="0"/>
          <w:sz w:val="20"/>
          <w:szCs w:val="20"/>
        </w:rPr>
        <w:t>jako tereny obsługi turystyki i wypoczynku.</w:t>
      </w:r>
    </w:p>
    <w:p w:rsidR="00E93984" w:rsidRPr="001F4BFD" w:rsidRDefault="00E93984" w:rsidP="00E93984">
      <w:pPr>
        <w:pStyle w:val="Tekstpodstawowy3"/>
        <w:suppressAutoHyphens/>
        <w:ind w:right="-330"/>
        <w:rPr>
          <w:rFonts w:ascii="Arial" w:hAnsi="Arial" w:cs="Arial"/>
          <w:b w:val="0"/>
          <w:bCs/>
          <w:iCs/>
          <w:sz w:val="20"/>
          <w:szCs w:val="20"/>
        </w:rPr>
      </w:pPr>
      <w:r w:rsidRPr="001F4BFD">
        <w:rPr>
          <w:rFonts w:ascii="Arial" w:hAnsi="Arial" w:cs="Arial"/>
          <w:b w:val="0"/>
          <w:i/>
          <w:sz w:val="20"/>
          <w:szCs w:val="20"/>
        </w:rPr>
        <w:t xml:space="preserve"> </w:t>
      </w:r>
    </w:p>
    <w:p w:rsidR="00E93984" w:rsidRPr="001F4BFD" w:rsidRDefault="00E93984" w:rsidP="00E93984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right="-330" w:hanging="215"/>
        <w:jc w:val="both"/>
        <w:rPr>
          <w:rFonts w:ascii="Arial" w:hAnsi="Arial" w:cs="Arial"/>
          <w:bCs/>
          <w:iCs/>
          <w:sz w:val="20"/>
          <w:szCs w:val="20"/>
        </w:rPr>
      </w:pPr>
      <w:r w:rsidRPr="001F4BFD">
        <w:rPr>
          <w:rFonts w:ascii="Arial" w:hAnsi="Arial" w:cs="Arial"/>
          <w:bCs/>
          <w:iCs/>
          <w:sz w:val="20"/>
          <w:szCs w:val="20"/>
          <w:u w:val="single"/>
        </w:rPr>
        <w:t>SPOSÓB ZAGOSPODAROWANIA NIERUCHOMOŚCI:</w:t>
      </w:r>
      <w:r w:rsidRPr="001F4BFD">
        <w:rPr>
          <w:rFonts w:ascii="Arial" w:hAnsi="Arial" w:cs="Arial"/>
          <w:bCs/>
          <w:iCs/>
          <w:sz w:val="20"/>
          <w:szCs w:val="20"/>
        </w:rPr>
        <w:t xml:space="preserve">  </w:t>
      </w:r>
      <w:r w:rsidRPr="001F4BFD">
        <w:rPr>
          <w:rFonts w:ascii="Arial" w:hAnsi="Arial" w:cs="Arial"/>
          <w:sz w:val="20"/>
          <w:szCs w:val="20"/>
        </w:rPr>
        <w:t>przeznaczeniem podstawowym jest zabudowa związana z obsługą turystyki i rekreacji – przystani jachtowej</w:t>
      </w:r>
      <w:r>
        <w:rPr>
          <w:rFonts w:ascii="Arial" w:hAnsi="Arial" w:cs="Arial"/>
          <w:sz w:val="20"/>
          <w:szCs w:val="20"/>
        </w:rPr>
        <w:t>,</w:t>
      </w:r>
      <w:r w:rsidRPr="001F4BFD">
        <w:rPr>
          <w:rFonts w:ascii="Arial" w:hAnsi="Arial" w:cs="Arial"/>
          <w:sz w:val="20"/>
          <w:szCs w:val="20"/>
        </w:rPr>
        <w:t xml:space="preserve"> z dopuszczeniem budowy pola biwakowego z miejscami do karawaningu, zaplecza sanitarnego i gastronomicznego, urządzeniu placu zabaw dla dzieci i miejsca na ognisko, z terenami zielonymi, dojściami i dojazdami, a także obiektami i urządzeniami infrastruktury technicznej.</w:t>
      </w:r>
    </w:p>
    <w:p w:rsidR="00E93984" w:rsidRPr="001F4BFD" w:rsidRDefault="00E93984" w:rsidP="00E93984">
      <w:pPr>
        <w:pStyle w:val="Tekstpodstawowy3"/>
        <w:suppressAutoHyphens/>
        <w:ind w:left="142" w:right="-330"/>
        <w:rPr>
          <w:rFonts w:ascii="Arial" w:hAnsi="Arial" w:cs="Arial"/>
          <w:b w:val="0"/>
          <w:bCs/>
          <w:iCs/>
          <w:sz w:val="20"/>
          <w:szCs w:val="20"/>
        </w:rPr>
      </w:pPr>
    </w:p>
    <w:p w:rsidR="00E93984" w:rsidRPr="001F4BFD" w:rsidRDefault="00E93984" w:rsidP="00E93984">
      <w:pPr>
        <w:pStyle w:val="Tekstpodstawowy3"/>
        <w:numPr>
          <w:ilvl w:val="0"/>
          <w:numId w:val="1"/>
        </w:numPr>
        <w:suppressAutoHyphens/>
        <w:ind w:left="142" w:right="-330"/>
        <w:rPr>
          <w:rFonts w:ascii="Arial" w:hAnsi="Arial" w:cs="Arial"/>
          <w:b w:val="0"/>
          <w:sz w:val="22"/>
          <w:szCs w:val="22"/>
        </w:rPr>
      </w:pPr>
      <w:r w:rsidRPr="001F4BFD">
        <w:rPr>
          <w:rFonts w:ascii="Arial" w:hAnsi="Arial" w:cs="Arial"/>
          <w:b w:val="0"/>
          <w:bCs/>
          <w:iCs/>
          <w:sz w:val="20"/>
          <w:szCs w:val="20"/>
          <w:u w:val="single"/>
        </w:rPr>
        <w:t xml:space="preserve">CENA  NIERUCHOMOŚCI </w:t>
      </w:r>
      <w:r w:rsidRPr="001F4BFD">
        <w:rPr>
          <w:rFonts w:ascii="Arial" w:hAnsi="Arial" w:cs="Arial"/>
          <w:b w:val="0"/>
          <w:bCs/>
          <w:iCs/>
          <w:sz w:val="20"/>
          <w:szCs w:val="20"/>
        </w:rPr>
        <w:t xml:space="preserve">(netto): </w:t>
      </w:r>
    </w:p>
    <w:p w:rsidR="00E93984" w:rsidRPr="001F4BFD" w:rsidRDefault="00E93984" w:rsidP="00E93984">
      <w:pPr>
        <w:pStyle w:val="Tekstpodstawowy3"/>
        <w:numPr>
          <w:ilvl w:val="0"/>
          <w:numId w:val="2"/>
        </w:numPr>
        <w:suppressAutoHyphens/>
        <w:ind w:left="284" w:right="-330"/>
        <w:rPr>
          <w:rFonts w:ascii="Arial" w:hAnsi="Arial" w:cs="Arial"/>
          <w:b w:val="0"/>
          <w:sz w:val="20"/>
          <w:szCs w:val="20"/>
        </w:rPr>
      </w:pPr>
      <w:r w:rsidRPr="001F4BFD">
        <w:rPr>
          <w:rFonts w:ascii="Arial" w:hAnsi="Arial" w:cs="Arial"/>
          <w:b w:val="0"/>
          <w:sz w:val="20"/>
          <w:szCs w:val="20"/>
        </w:rPr>
        <w:t>dz. nr 491/2 o pow. 0,9500 ha – 350 000,00 zł (netto)</w:t>
      </w:r>
    </w:p>
    <w:p w:rsidR="00E93984" w:rsidRPr="002B11AC" w:rsidRDefault="00E93984" w:rsidP="00E93984">
      <w:pPr>
        <w:suppressAutoHyphens/>
        <w:ind w:right="-330"/>
        <w:jc w:val="both"/>
        <w:rPr>
          <w:rFonts w:ascii="Arial" w:hAnsi="Arial" w:cs="Arial"/>
          <w:bCs/>
          <w:iCs/>
          <w:sz w:val="20"/>
          <w:szCs w:val="20"/>
        </w:rPr>
      </w:pPr>
      <w:r w:rsidRPr="002B11AC">
        <w:rPr>
          <w:rFonts w:ascii="Arial" w:hAnsi="Arial" w:cs="Arial"/>
          <w:sz w:val="20"/>
          <w:szCs w:val="20"/>
        </w:rPr>
        <w:t xml:space="preserve">Do uzyskanej ceny sprzedaży zostanie doliczony podatek VAT stosownie do przepisów ustawy z dnia 11 marca 2004 r. o podatku od towarów i usług </w:t>
      </w:r>
      <w:r>
        <w:rPr>
          <w:rFonts w:ascii="Arial" w:hAnsi="Arial" w:cs="Arial"/>
          <w:sz w:val="20"/>
          <w:szCs w:val="20"/>
        </w:rPr>
        <w:t>w</w:t>
      </w:r>
      <w:r w:rsidRPr="002B11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stawce 23% </w:t>
      </w:r>
      <w:r w:rsidRPr="000704EE">
        <w:rPr>
          <w:rFonts w:ascii="Arial" w:hAnsi="Arial" w:cs="Arial"/>
          <w:sz w:val="20"/>
          <w:szCs w:val="20"/>
        </w:rPr>
        <w:t>(</w:t>
      </w:r>
      <w:proofErr w:type="spellStart"/>
      <w:r w:rsidRPr="000704EE">
        <w:rPr>
          <w:rFonts w:ascii="Arial" w:hAnsi="Arial" w:cs="Arial"/>
          <w:sz w:val="20"/>
          <w:szCs w:val="20"/>
        </w:rPr>
        <w:t>t.j</w:t>
      </w:r>
      <w:proofErr w:type="spellEnd"/>
      <w:r w:rsidRPr="000704EE">
        <w:rPr>
          <w:rFonts w:ascii="Arial" w:hAnsi="Arial" w:cs="Arial"/>
          <w:sz w:val="20"/>
          <w:szCs w:val="20"/>
        </w:rPr>
        <w:t>. Dz. U. z  2021 poz. 685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</w:t>
      </w:r>
      <w:r w:rsidRPr="000704EE">
        <w:rPr>
          <w:rFonts w:ascii="Arial" w:hAnsi="Arial" w:cs="Arial"/>
          <w:sz w:val="20"/>
          <w:szCs w:val="20"/>
        </w:rPr>
        <w:t>.)</w:t>
      </w:r>
      <w:r>
        <w:rPr>
          <w:rFonts w:ascii="Arial" w:hAnsi="Arial" w:cs="Arial"/>
          <w:sz w:val="20"/>
          <w:szCs w:val="20"/>
        </w:rPr>
        <w:t>.</w:t>
      </w:r>
    </w:p>
    <w:p w:rsidR="00E93984" w:rsidRDefault="00E93984" w:rsidP="00E93984">
      <w:pPr>
        <w:pStyle w:val="Tekstpodstawowy3"/>
        <w:suppressAutoHyphens/>
        <w:ind w:left="-284" w:right="-330"/>
        <w:rPr>
          <w:rFonts w:ascii="Arial" w:hAnsi="Arial" w:cs="Arial"/>
          <w:b w:val="0"/>
          <w:bCs/>
          <w:iCs/>
          <w:sz w:val="20"/>
          <w:szCs w:val="20"/>
          <w:u w:val="single"/>
        </w:rPr>
      </w:pPr>
    </w:p>
    <w:p w:rsidR="00E93984" w:rsidRPr="00AA16C1" w:rsidRDefault="00E93984" w:rsidP="00E93984">
      <w:pPr>
        <w:pStyle w:val="Tekstpodstawowy3"/>
        <w:suppressAutoHyphens/>
        <w:ind w:left="-284" w:right="-330"/>
        <w:rPr>
          <w:rFonts w:ascii="Arial" w:hAnsi="Arial" w:cs="Arial"/>
          <w:b w:val="0"/>
          <w:bCs/>
          <w:iCs/>
          <w:sz w:val="20"/>
          <w:szCs w:val="20"/>
          <w:u w:val="single"/>
        </w:rPr>
      </w:pPr>
      <w:r w:rsidRPr="00AA16C1">
        <w:rPr>
          <w:rFonts w:ascii="Arial" w:hAnsi="Arial" w:cs="Arial"/>
          <w:b w:val="0"/>
          <w:bCs/>
          <w:iCs/>
          <w:sz w:val="20"/>
          <w:szCs w:val="20"/>
          <w:u w:val="single"/>
        </w:rPr>
        <w:t>DODATKOWE INFORMACJE:</w:t>
      </w:r>
    </w:p>
    <w:p w:rsidR="00E93984" w:rsidRPr="00F05ABB" w:rsidRDefault="00E93984" w:rsidP="00E93984">
      <w:pPr>
        <w:pStyle w:val="Tekstpodstawowy3"/>
        <w:suppressAutoHyphens/>
        <w:ind w:left="-284" w:right="-330"/>
        <w:rPr>
          <w:rFonts w:ascii="Arial" w:hAnsi="Arial" w:cs="Arial"/>
          <w:b w:val="0"/>
          <w:bCs/>
          <w:iCs/>
          <w:sz w:val="20"/>
          <w:szCs w:val="20"/>
        </w:rPr>
      </w:pPr>
    </w:p>
    <w:p w:rsidR="00E93984" w:rsidRPr="00EF625C" w:rsidRDefault="00E93984" w:rsidP="00E93984">
      <w:pPr>
        <w:pStyle w:val="Tekstpodstawowy3"/>
        <w:suppressAutoHyphens/>
        <w:ind w:left="-142" w:right="-330" w:hanging="142"/>
        <w:rPr>
          <w:rFonts w:ascii="Arial" w:hAnsi="Arial" w:cs="Arial"/>
          <w:b w:val="0"/>
          <w:bCs/>
          <w:iCs/>
          <w:sz w:val="20"/>
          <w:szCs w:val="20"/>
        </w:rPr>
      </w:pPr>
      <w:r w:rsidRPr="00F05ABB">
        <w:rPr>
          <w:rFonts w:ascii="Arial" w:hAnsi="Arial" w:cs="Arial"/>
          <w:b w:val="0"/>
          <w:bCs/>
          <w:iCs/>
          <w:sz w:val="20"/>
          <w:szCs w:val="20"/>
        </w:rPr>
        <w:t xml:space="preserve">- wykaz </w:t>
      </w:r>
      <w:r w:rsidRPr="00EF625C">
        <w:rPr>
          <w:rFonts w:ascii="Arial" w:hAnsi="Arial" w:cs="Arial"/>
          <w:b w:val="0"/>
          <w:bCs/>
          <w:iCs/>
          <w:sz w:val="20"/>
          <w:szCs w:val="20"/>
        </w:rPr>
        <w:t xml:space="preserve">podaje się do publicznej wiadomości poprzez wywieszenie na tablicy ogłoszeń w siedzibie Urzędu Miejskiego w Warcie na okres 21 dni tj. </w:t>
      </w:r>
      <w:r w:rsidRPr="009A3AFB">
        <w:rPr>
          <w:rFonts w:ascii="Arial" w:hAnsi="Arial" w:cs="Arial"/>
          <w:bCs/>
          <w:iCs/>
          <w:sz w:val="20"/>
          <w:szCs w:val="20"/>
        </w:rPr>
        <w:t xml:space="preserve">od </w:t>
      </w:r>
      <w:r>
        <w:rPr>
          <w:rFonts w:ascii="Arial" w:hAnsi="Arial" w:cs="Arial"/>
          <w:bCs/>
          <w:iCs/>
          <w:sz w:val="20"/>
          <w:szCs w:val="20"/>
        </w:rPr>
        <w:t>14 stycznia 2022</w:t>
      </w:r>
      <w:r w:rsidRPr="00EF625C">
        <w:rPr>
          <w:rFonts w:ascii="Arial" w:hAnsi="Arial" w:cs="Arial"/>
          <w:bCs/>
          <w:iCs/>
          <w:sz w:val="20"/>
          <w:szCs w:val="20"/>
        </w:rPr>
        <w:t xml:space="preserve"> r. do  </w:t>
      </w:r>
      <w:r>
        <w:rPr>
          <w:rFonts w:ascii="Arial" w:hAnsi="Arial" w:cs="Arial"/>
          <w:bCs/>
          <w:iCs/>
          <w:sz w:val="20"/>
          <w:szCs w:val="20"/>
        </w:rPr>
        <w:t>04 lutego  2022</w:t>
      </w:r>
      <w:r w:rsidRPr="00EF625C">
        <w:rPr>
          <w:rFonts w:ascii="Arial" w:hAnsi="Arial" w:cs="Arial"/>
          <w:bCs/>
          <w:iCs/>
          <w:sz w:val="20"/>
          <w:szCs w:val="20"/>
        </w:rPr>
        <w:t xml:space="preserve"> r. </w:t>
      </w:r>
    </w:p>
    <w:p w:rsidR="00E93984" w:rsidRPr="00EF625C" w:rsidRDefault="00E93984" w:rsidP="00E93984">
      <w:pPr>
        <w:pStyle w:val="Tekstpodstawowy3"/>
        <w:suppressAutoHyphens/>
        <w:ind w:left="-284" w:right="-330" w:firstLine="142"/>
        <w:rPr>
          <w:rFonts w:ascii="Arial" w:hAnsi="Arial" w:cs="Arial"/>
          <w:b w:val="0"/>
          <w:bCs/>
          <w:iCs/>
          <w:sz w:val="20"/>
          <w:szCs w:val="20"/>
        </w:rPr>
      </w:pPr>
      <w:r w:rsidRPr="00EF625C">
        <w:rPr>
          <w:rFonts w:ascii="Arial" w:hAnsi="Arial" w:cs="Arial"/>
          <w:b w:val="0"/>
          <w:bCs/>
          <w:iCs/>
          <w:sz w:val="20"/>
          <w:szCs w:val="20"/>
        </w:rPr>
        <w:t xml:space="preserve">oraz publikację na stronie  internetowej Urzędu Miejskiego w Warcie </w:t>
      </w:r>
      <w:hyperlink r:id="rId5" w:history="1">
        <w:r w:rsidRPr="00B07B64">
          <w:rPr>
            <w:rStyle w:val="Hipercze"/>
            <w:rFonts w:ascii="Arial" w:hAnsi="Arial" w:cs="Arial"/>
            <w:b w:val="0"/>
            <w:bCs/>
            <w:i/>
            <w:iCs/>
            <w:sz w:val="20"/>
            <w:szCs w:val="20"/>
          </w:rPr>
          <w:t>http://bip.gminawarta.pl</w:t>
        </w:r>
      </w:hyperlink>
      <w:r w:rsidRPr="00EF625C">
        <w:rPr>
          <w:rFonts w:ascii="Arial" w:hAnsi="Arial" w:cs="Arial"/>
          <w:b w:val="0"/>
          <w:bCs/>
          <w:i/>
          <w:iCs/>
          <w:sz w:val="20"/>
          <w:szCs w:val="20"/>
        </w:rPr>
        <w:t xml:space="preserve"> (ogłoszenia</w:t>
      </w:r>
      <w:r w:rsidRPr="00EF625C">
        <w:rPr>
          <w:rFonts w:ascii="Arial" w:hAnsi="Arial" w:cs="Arial"/>
          <w:b w:val="0"/>
          <w:bCs/>
          <w:iCs/>
          <w:sz w:val="20"/>
          <w:szCs w:val="20"/>
        </w:rPr>
        <w:t>)</w:t>
      </w:r>
    </w:p>
    <w:p w:rsidR="00E93984" w:rsidRPr="00EF625C" w:rsidRDefault="00E93984" w:rsidP="00E93984">
      <w:pPr>
        <w:suppressAutoHyphens/>
        <w:ind w:left="-284" w:right="-330"/>
        <w:jc w:val="both"/>
        <w:rPr>
          <w:rFonts w:ascii="Arial" w:hAnsi="Arial" w:cs="Arial"/>
          <w:bCs/>
          <w:iCs/>
          <w:sz w:val="20"/>
          <w:szCs w:val="20"/>
        </w:rPr>
      </w:pPr>
      <w:r w:rsidRPr="00EF625C">
        <w:rPr>
          <w:rFonts w:ascii="Arial" w:hAnsi="Arial" w:cs="Arial"/>
          <w:bCs/>
          <w:iCs/>
          <w:sz w:val="20"/>
          <w:szCs w:val="20"/>
        </w:rPr>
        <w:t xml:space="preserve">- informację o wywieszeniu wykazu podaje się w prasie lokalnej </w:t>
      </w:r>
    </w:p>
    <w:p w:rsidR="00E93984" w:rsidRPr="00EF625C" w:rsidRDefault="00E93984" w:rsidP="00E93984">
      <w:pPr>
        <w:pStyle w:val="Tekstpodstawowy3"/>
        <w:suppressAutoHyphens/>
        <w:ind w:left="-142" w:right="-330" w:hanging="142"/>
        <w:rPr>
          <w:rFonts w:ascii="Arial" w:hAnsi="Arial" w:cs="Arial"/>
          <w:bCs/>
          <w:iCs/>
          <w:sz w:val="20"/>
          <w:szCs w:val="20"/>
        </w:rPr>
      </w:pPr>
      <w:r w:rsidRPr="00EF625C">
        <w:rPr>
          <w:rFonts w:ascii="Arial" w:hAnsi="Arial" w:cs="Arial"/>
          <w:b w:val="0"/>
          <w:bCs/>
          <w:iCs/>
          <w:sz w:val="20"/>
          <w:szCs w:val="20"/>
        </w:rPr>
        <w:t xml:space="preserve">- </w:t>
      </w:r>
      <w:r w:rsidRPr="00EF625C">
        <w:rPr>
          <w:rFonts w:ascii="Arial" w:hAnsi="Arial" w:cs="Arial"/>
          <w:bCs/>
          <w:iCs/>
          <w:sz w:val="20"/>
          <w:szCs w:val="20"/>
        </w:rPr>
        <w:t>ogłoszenie o terminie i miejscu przetargu nastąpi nie wcześniej niż po upływie 6-ciu tygodni od wywieszenia niniejszego wykazu (</w:t>
      </w:r>
      <w:r w:rsidRPr="00EF625C">
        <w:rPr>
          <w:rFonts w:ascii="Arial" w:hAnsi="Arial" w:cs="Arial"/>
          <w:bCs/>
          <w:iCs/>
          <w:sz w:val="20"/>
          <w:szCs w:val="20"/>
          <w:u w:val="single"/>
        </w:rPr>
        <w:t xml:space="preserve">tj. po </w:t>
      </w:r>
      <w:r>
        <w:rPr>
          <w:rFonts w:ascii="Arial" w:hAnsi="Arial" w:cs="Arial"/>
          <w:bCs/>
          <w:iCs/>
          <w:sz w:val="20"/>
          <w:szCs w:val="20"/>
          <w:u w:val="single"/>
        </w:rPr>
        <w:t>26 lutym 2022</w:t>
      </w:r>
      <w:r w:rsidRPr="00EF625C">
        <w:rPr>
          <w:rFonts w:ascii="Arial" w:hAnsi="Arial" w:cs="Arial"/>
          <w:bCs/>
          <w:iCs/>
          <w:sz w:val="20"/>
          <w:szCs w:val="20"/>
          <w:u w:val="single"/>
        </w:rPr>
        <w:t xml:space="preserve"> r</w:t>
      </w:r>
      <w:r w:rsidRPr="00EF625C">
        <w:rPr>
          <w:rFonts w:ascii="Arial" w:hAnsi="Arial" w:cs="Arial"/>
          <w:bCs/>
          <w:iCs/>
          <w:sz w:val="20"/>
          <w:szCs w:val="20"/>
        </w:rPr>
        <w:t xml:space="preserve">.) </w:t>
      </w:r>
    </w:p>
    <w:p w:rsidR="00E93984" w:rsidRPr="00EF625C" w:rsidRDefault="00E93984" w:rsidP="00E93984">
      <w:pPr>
        <w:pStyle w:val="Tekstpodstawowy3"/>
        <w:suppressAutoHyphens/>
        <w:ind w:left="-142" w:right="-330" w:hanging="142"/>
        <w:rPr>
          <w:rFonts w:ascii="Arial" w:hAnsi="Arial" w:cs="Arial"/>
          <w:b w:val="0"/>
          <w:bCs/>
          <w:iCs/>
          <w:sz w:val="20"/>
          <w:szCs w:val="20"/>
        </w:rPr>
      </w:pPr>
      <w:r w:rsidRPr="00EF625C">
        <w:rPr>
          <w:rFonts w:ascii="Arial" w:hAnsi="Arial" w:cs="Arial"/>
          <w:b w:val="0"/>
          <w:bCs/>
          <w:iCs/>
          <w:sz w:val="20"/>
          <w:szCs w:val="20"/>
        </w:rPr>
        <w:t>- szczegółowe informacje</w:t>
      </w:r>
      <w:r>
        <w:rPr>
          <w:rFonts w:ascii="Arial" w:hAnsi="Arial" w:cs="Arial"/>
          <w:b w:val="0"/>
          <w:bCs/>
          <w:iCs/>
          <w:sz w:val="20"/>
          <w:szCs w:val="20"/>
        </w:rPr>
        <w:t xml:space="preserve">  </w:t>
      </w:r>
      <w:r w:rsidRPr="00EF625C">
        <w:rPr>
          <w:rFonts w:ascii="Arial" w:hAnsi="Arial" w:cs="Arial"/>
          <w:b w:val="0"/>
          <w:bCs/>
          <w:iCs/>
          <w:sz w:val="20"/>
          <w:szCs w:val="20"/>
        </w:rPr>
        <w:t xml:space="preserve">można uzyskać w Urzędzie Miejskim w Warcie pokój nr 2 lub telefonicznie – </w:t>
      </w:r>
    </w:p>
    <w:p w:rsidR="00E93984" w:rsidRPr="00EF625C" w:rsidRDefault="00E93984" w:rsidP="00E93984">
      <w:pPr>
        <w:pStyle w:val="Tekstpodstawowy3"/>
        <w:suppressAutoHyphens/>
        <w:ind w:left="-142" w:right="-330" w:hanging="142"/>
        <w:rPr>
          <w:rFonts w:ascii="Arial" w:hAnsi="Arial" w:cs="Arial"/>
          <w:b w:val="0"/>
          <w:bCs/>
          <w:iCs/>
          <w:sz w:val="20"/>
          <w:szCs w:val="20"/>
        </w:rPr>
      </w:pPr>
      <w:r w:rsidRPr="00EF625C">
        <w:rPr>
          <w:rFonts w:ascii="Arial" w:hAnsi="Arial" w:cs="Arial"/>
          <w:b w:val="0"/>
          <w:bCs/>
          <w:iCs/>
          <w:sz w:val="20"/>
          <w:szCs w:val="20"/>
        </w:rPr>
        <w:t xml:space="preserve">  43  82 87 116.</w:t>
      </w:r>
    </w:p>
    <w:p w:rsidR="00E93984" w:rsidRPr="00EF625C" w:rsidRDefault="00E93984" w:rsidP="00E93984">
      <w:pPr>
        <w:pStyle w:val="Tekstpodstawowy3"/>
        <w:suppressAutoHyphens/>
        <w:ind w:left="-284" w:right="-330"/>
        <w:rPr>
          <w:rFonts w:ascii="Arial" w:hAnsi="Arial" w:cs="Arial"/>
          <w:b w:val="0"/>
          <w:bCs/>
          <w:iCs/>
          <w:sz w:val="20"/>
          <w:szCs w:val="20"/>
        </w:rPr>
      </w:pPr>
    </w:p>
    <w:p w:rsidR="00E93984" w:rsidRPr="00EF625C" w:rsidRDefault="00E93984" w:rsidP="00E93984">
      <w:pPr>
        <w:pStyle w:val="Tekstpodstawowy3"/>
        <w:suppressAutoHyphens/>
        <w:ind w:left="-284" w:right="-330"/>
        <w:rPr>
          <w:rFonts w:ascii="Arial" w:hAnsi="Arial" w:cs="Arial"/>
          <w:b w:val="0"/>
          <w:bCs/>
          <w:iCs/>
          <w:sz w:val="20"/>
          <w:szCs w:val="20"/>
        </w:rPr>
      </w:pPr>
    </w:p>
    <w:p w:rsidR="00E93984" w:rsidRPr="00EF625C" w:rsidRDefault="00E93984" w:rsidP="00E93984">
      <w:pPr>
        <w:pStyle w:val="Tekstpodstawowy3"/>
        <w:suppressAutoHyphens/>
        <w:ind w:right="-330"/>
        <w:rPr>
          <w:rFonts w:ascii="Arial" w:hAnsi="Arial" w:cs="Arial"/>
          <w:b w:val="0"/>
          <w:bCs/>
          <w:iCs/>
          <w:sz w:val="20"/>
          <w:szCs w:val="20"/>
        </w:rPr>
      </w:pPr>
    </w:p>
    <w:p w:rsidR="00E93984" w:rsidRPr="00DE5181" w:rsidRDefault="00E93984" w:rsidP="00E93984">
      <w:pPr>
        <w:pStyle w:val="Tekstpodstawowy3"/>
        <w:suppressAutoHyphens/>
        <w:ind w:left="-284" w:right="-330"/>
        <w:rPr>
          <w:rFonts w:ascii="Arial" w:hAnsi="Arial" w:cs="Arial"/>
          <w:bCs/>
          <w:iCs/>
          <w:sz w:val="18"/>
          <w:szCs w:val="18"/>
          <w:u w:val="single"/>
        </w:rPr>
      </w:pPr>
      <w:r w:rsidRPr="00EF625C">
        <w:rPr>
          <w:rFonts w:ascii="Arial" w:hAnsi="Arial" w:cs="Arial"/>
          <w:b w:val="0"/>
          <w:iCs/>
          <w:sz w:val="18"/>
          <w:szCs w:val="18"/>
        </w:rPr>
        <w:t>P</w:t>
      </w:r>
      <w:r w:rsidRPr="00EF625C">
        <w:rPr>
          <w:rFonts w:ascii="Arial" w:hAnsi="Arial" w:cs="Arial"/>
          <w:b w:val="0"/>
          <w:bCs/>
          <w:iCs/>
          <w:sz w:val="18"/>
          <w:szCs w:val="18"/>
        </w:rPr>
        <w:t xml:space="preserve">ierwszeństwo nabycia nieruchomości mają osoby fizyczne i prawne, wymienione w art. 34 ust. 1 pkt 1 i 2 ustawy </w:t>
      </w:r>
      <w:r w:rsidRPr="00EF625C">
        <w:rPr>
          <w:rFonts w:ascii="Arial" w:hAnsi="Arial" w:cs="Arial"/>
          <w:b w:val="0"/>
          <w:bCs/>
          <w:iCs/>
          <w:sz w:val="18"/>
          <w:szCs w:val="18"/>
        </w:rPr>
        <w:br/>
        <w:t xml:space="preserve">o gospodarce nieruchomościami, pod warunkiem złożenia wniosku w terminie sześciu tygodni licząc od daty wywieszenia niniejszego wykazu tj. do dnia  </w:t>
      </w:r>
      <w:r>
        <w:rPr>
          <w:rFonts w:ascii="Arial" w:hAnsi="Arial" w:cs="Arial"/>
          <w:bCs/>
          <w:iCs/>
          <w:sz w:val="18"/>
          <w:szCs w:val="18"/>
          <w:u w:val="single"/>
        </w:rPr>
        <w:t>26 lutego 2022</w:t>
      </w:r>
      <w:r w:rsidRPr="00DE5181">
        <w:rPr>
          <w:rFonts w:ascii="Arial" w:hAnsi="Arial" w:cs="Arial"/>
          <w:bCs/>
          <w:iCs/>
          <w:sz w:val="18"/>
          <w:szCs w:val="18"/>
          <w:u w:val="single"/>
        </w:rPr>
        <w:t xml:space="preserve"> r.</w:t>
      </w:r>
    </w:p>
    <w:p w:rsidR="00E93984" w:rsidRPr="00EF625C" w:rsidRDefault="00E93984" w:rsidP="00E93984">
      <w:pPr>
        <w:pStyle w:val="Stopka"/>
        <w:rPr>
          <w:rFonts w:ascii="Arial" w:eastAsia="Times New Roman" w:hAnsi="Arial" w:cs="Arial"/>
          <w:bCs/>
          <w:iCs/>
          <w:color w:val="auto"/>
          <w:kern w:val="0"/>
          <w:sz w:val="20"/>
          <w:szCs w:val="20"/>
        </w:rPr>
      </w:pPr>
    </w:p>
    <w:p w:rsidR="00E93984" w:rsidRPr="00EF625C" w:rsidRDefault="00E93984" w:rsidP="00E93984">
      <w:pPr>
        <w:pStyle w:val="Stopka"/>
        <w:rPr>
          <w:rFonts w:ascii="Arial" w:eastAsia="Times New Roman" w:hAnsi="Arial" w:cs="Arial"/>
          <w:bCs/>
          <w:iCs/>
          <w:color w:val="auto"/>
          <w:kern w:val="0"/>
          <w:sz w:val="20"/>
          <w:szCs w:val="20"/>
        </w:rPr>
      </w:pPr>
    </w:p>
    <w:p w:rsidR="00E93984" w:rsidRDefault="00E93984" w:rsidP="00E93984">
      <w:pPr>
        <w:pStyle w:val="Stopka"/>
        <w:rPr>
          <w:rFonts w:ascii="Arial" w:eastAsia="Times New Roman" w:hAnsi="Arial" w:cs="Arial"/>
          <w:bCs/>
          <w:iCs/>
          <w:color w:val="auto"/>
          <w:kern w:val="0"/>
          <w:sz w:val="20"/>
          <w:szCs w:val="20"/>
        </w:rPr>
      </w:pPr>
    </w:p>
    <w:p w:rsidR="00E93984" w:rsidRDefault="00E93984" w:rsidP="00E93984">
      <w:pPr>
        <w:pStyle w:val="Stopka"/>
        <w:rPr>
          <w:rFonts w:ascii="Arial" w:eastAsia="Times New Roman" w:hAnsi="Arial" w:cs="Arial"/>
          <w:bCs/>
          <w:iCs/>
          <w:color w:val="auto"/>
          <w:kern w:val="0"/>
          <w:sz w:val="20"/>
          <w:szCs w:val="20"/>
        </w:rPr>
      </w:pPr>
    </w:p>
    <w:p w:rsidR="00E93984" w:rsidRPr="0030611E" w:rsidRDefault="00E93984" w:rsidP="00E93984">
      <w:pPr>
        <w:pStyle w:val="Stopka"/>
        <w:ind w:left="-284"/>
        <w:rPr>
          <w:rFonts w:ascii="Arial" w:hAnsi="Arial" w:cs="Arial"/>
          <w:color w:val="808080"/>
          <w:sz w:val="16"/>
          <w:szCs w:val="16"/>
        </w:rPr>
      </w:pPr>
      <w:r w:rsidRPr="0030611E">
        <w:rPr>
          <w:rFonts w:ascii="Arial" w:hAnsi="Arial" w:cs="Arial"/>
          <w:color w:val="808080"/>
          <w:sz w:val="16"/>
          <w:szCs w:val="16"/>
        </w:rPr>
        <w:t>Sporządził: Bożena Krogulecka, tel. 43 82 87</w:t>
      </w:r>
      <w:r>
        <w:rPr>
          <w:rFonts w:ascii="Arial" w:hAnsi="Arial" w:cs="Arial"/>
          <w:color w:val="808080"/>
          <w:sz w:val="16"/>
          <w:szCs w:val="16"/>
        </w:rPr>
        <w:t> </w:t>
      </w:r>
      <w:r w:rsidRPr="0030611E">
        <w:rPr>
          <w:rFonts w:ascii="Arial" w:hAnsi="Arial" w:cs="Arial"/>
          <w:color w:val="808080"/>
          <w:sz w:val="16"/>
          <w:szCs w:val="16"/>
        </w:rPr>
        <w:t>116</w:t>
      </w:r>
    </w:p>
    <w:p w:rsidR="00E93984" w:rsidRDefault="00E93984" w:rsidP="00E93984">
      <w:pPr>
        <w:pStyle w:val="Tekstpodstawowy3"/>
        <w:ind w:right="-330"/>
        <w:rPr>
          <w:bCs/>
        </w:rPr>
      </w:pPr>
    </w:p>
    <w:p w:rsidR="00E93190" w:rsidRDefault="00E93190"/>
    <w:sectPr w:rsidR="00E93190" w:rsidSect="003708FF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82512"/>
    <w:multiLevelType w:val="hybridMultilevel"/>
    <w:tmpl w:val="B5BED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86F8D"/>
    <w:multiLevelType w:val="hybridMultilevel"/>
    <w:tmpl w:val="76005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84"/>
    <w:rsid w:val="00E93190"/>
    <w:rsid w:val="00E9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E8E0E-7B4D-40D6-A239-26BAE952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E93984"/>
    <w:pPr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9398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rsid w:val="00E9398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3984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E93984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ascii="Thorndale" w:eastAsia="HG Mincho Light J" w:hAnsi="Thorndale" w:cs="Arial Unicode MS"/>
      <w:color w:val="000000"/>
      <w:kern w:val="3"/>
    </w:rPr>
  </w:style>
  <w:style w:type="character" w:customStyle="1" w:styleId="StopkaZnak">
    <w:name w:val="Stopka Znak"/>
    <w:basedOn w:val="Domylnaczcionkaakapitu"/>
    <w:link w:val="Stopka"/>
    <w:uiPriority w:val="99"/>
    <w:rsid w:val="00E93984"/>
    <w:rPr>
      <w:rFonts w:ascii="Thorndale" w:eastAsia="HG Mincho Light J" w:hAnsi="Thorndale" w:cs="Arial Unicode MS"/>
      <w:color w:val="000000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gminawar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Krogulecka</dc:creator>
  <cp:keywords/>
  <dc:description/>
  <cp:lastModifiedBy>Bożena Krogulecka</cp:lastModifiedBy>
  <cp:revision>1</cp:revision>
  <dcterms:created xsi:type="dcterms:W3CDTF">2022-01-14T07:05:00Z</dcterms:created>
  <dcterms:modified xsi:type="dcterms:W3CDTF">2022-01-14T07:06:00Z</dcterms:modified>
</cp:coreProperties>
</file>